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5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15"/>
          <w:szCs w:val="15"/>
        </w:rPr>
        <w:t xml:space="preserve">NO REGRETS MOVE™</w:t>
      </w:r>
    </w:p>
    <w:p>
      <w:pPr>
        <w:spacing w:after="6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30"/>
          <w:szCs w:val="30"/>
        </w:rPr>
        <w:t xml:space="preserve">Relocation Client Questionnaire</w:t>
      </w:r>
    </w:p>
    <w:p>
      <w:pPr>
        <w:spacing w:after="12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E6B76"/>
          <w:sz w:val="16"/>
          <w:szCs w:val="16"/>
        </w:rPr>
        <w:t xml:space="preserve">A professional-led questionnaire for households evaluating a relocation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This questionnaire is designed to be completed by the real estate professional using information provided by, or reviewed with, the client. A client may complete it independently when that is appropriate, but client completion is optional.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Record only information that is relevant to the housing and relocation planning conversation. Do not record unnecessary sensitive personal information, diagnoses, or information about protected characteristics.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Client or household reference</w:t>
            </w:r>
          </w:p>
        </w:tc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Prepared by</w:t>
            </w:r>
          </w:p>
        </w:tc>
      </w:tr>
      <w:tr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Date prepared</w:t>
            </w:r>
          </w:p>
        </w:tc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Brokerage or firm</w:t>
            </w:r>
          </w:p>
        </w:tc>
      </w:tr>
      <w:tr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Section 1 — The proposed move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Current location (city, state)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Proposed destination already identified by the client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Target move date or date range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7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16"/>
          <w:szCs w:val="16"/>
        </w:rPr>
        <w:t xml:space="preserve">Intended initial housing approach    ☐ Buy    ☐ Rent    ☐ Temporary housing    ☐ Not yet determined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What outcome is the move intended to achieve?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parts of the proposed move are confirmed, and which remain flexible?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F5F7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Reminder: do not record unnecessary sensitive personal information in this section or elsewhere in this questionnaire.</w:t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Section 2 — Timing and housing dependencies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Required arrival date, employment date, lease deadline or other client-identified commitment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7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16"/>
          <w:szCs w:val="16"/>
        </w:rPr>
        <w:t xml:space="preserve">Must a current home be sold?    ☐ Yes    ☐ No    ☐ Unresolved</w:t>
      </w:r>
    </w:p>
    <w:p>
      <w:pPr>
        <w:spacing w:after="7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16"/>
          <w:szCs w:val="16"/>
        </w:rPr>
        <w:t xml:space="preserve">Does an existing lease affect timing?    ☐ Yes    ☐ No    ☐ Unresolved</w:t>
      </w:r>
    </w:p>
    <w:p>
      <w:pPr>
        <w:spacing w:after="7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16"/>
          <w:szCs w:val="16"/>
        </w:rPr>
        <w:t xml:space="preserve">May temporary housing be needed?    ☐ Yes    ☐ No    ☐ Unresolved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Must financing, a home sale, employment or another event occur before a housing commitment?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What could cause the client to delay, modify or reconsider the current plan?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Section 3 — Employment, income and financial transition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expected income sources are confirmed to continue after the move?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Does any expected post-move income remain uncertain? If so, which?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7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16"/>
          <w:szCs w:val="16"/>
        </w:rPr>
        <w:t xml:space="preserve">Is the move employer-related?    ☐ Yes    ☐ No    ☐ Unresolved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What employer relocation assistance has been confirmed?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7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16"/>
          <w:szCs w:val="16"/>
        </w:rPr>
        <w:t xml:space="preserve">Have destination housing costs been estimated?    ☐ Yes    ☐ No    ☐ Unresolved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purchasing-power, commuting, tax, insurance, moving-cost or setup-cost assumptions require validation?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questions should be referred to a lender, financial planner, CPA/PFS practitioner, qualified tax professional, attorney, employer representative or another qualified professional?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F5F7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The real estate professional should not provide regulated advice outside the professional's qualifications and role.</w:t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Section 4 — Household continuity and functional requirements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Use neutral, objective language. Record only what the client voluntarily identifies as relevant to relocation planning. Do not record diagnoses, protected-class information, demographic preferences or subjective community characterizations.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Has the client identified any education, healthcare, caregiving, accessibility, transportation or support arrangements that require transition planning or independent verification?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Are there specific destinations, services or functional requirements the client has identified as important to practical daily access?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arrangements must be confirmed before a housing commitment is made?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Section 5 — Destination familiarity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How has the client become familiar with the destination?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objective assumptions about housing, transportation, commute, services, climate or daily logistics remain unverified?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Has the client independently identified geographic boundaries for the search? If so, describe them.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Would renting first, visiting again or delaying a difficult-to-reverse commitment deserve consideration?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F5F7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Geographic boundaries must be client-identified and objective. Do not select or rank areas using protected characteristics or proxies for them.</w:t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Section 6 — Decision readiness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Which assumptions should be verified before the client signs a lease, makes an offer, sells a current home or accepts another major commitment?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What information could materially change the current plan?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31"/>
        <w:gridCol w:w="2621"/>
        <w:gridCol w:w="2808"/>
      </w:tblGrid>
      <w:tr>
        <w:tc>
          <w:tcPr>
            <w:tcW w:type="dxa" w:w="393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Unresolved item</w:t>
            </w:r>
          </w:p>
        </w:tc>
        <w:tc>
          <w:tcPr>
            <w:tcW w:type="dxa" w:w="262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Who is responsible</w:t>
            </w:r>
          </w:p>
        </w:tc>
        <w:tc>
          <w:tcPr>
            <w:tcW w:type="dxa" w:w="280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Needed by (date or decision point)</w:t>
            </w:r>
          </w:p>
        </w:tc>
      </w:tr>
      <w:tr>
        <w:trPr>
          <w:trHeight w:val="520"/>
        </w:trPr>
        <w:tc>
          <w:tcPr>
            <w:tcW w:type="dxa" w:w="393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62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80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93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62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80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93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62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80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93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62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80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93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62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80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How this questionnaire was prepared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Select one. These statements describe how the information was prepared. They do not indicate that the client approved any score, recommended stance, conclusion or decision to move.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☐  The professional completed the questionnaire using information provided by, or reviewed with, the client.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☐  The client completed the questionnaire and confirmed the information provided.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Date</w:t>
            </w:r>
          </w:p>
        </w:tc>
      </w:tr>
      <w:tr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468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E6B76"/>
          <w:sz w:val="13"/>
          <w:szCs w:val="13"/>
        </w:rPr>
        <w:t xml:space="preserve">Version 1.0 — September 2026  |  Source: https://www.noregretsmove.com/resources/relocation-client-questionnaire  |  Terms: https://www.noregretsmove.com/legal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180"/>
      <w:outlineLvl w:val="0"/>
    </w:pPr>
    <w:rPr>
      <w:rFonts w:ascii="Arial" w:cs="Arial" w:eastAsia="Arial" w:hAnsi="Arial"/>
      <w:b/>
      <w:bCs/>
      <w:color w:val="18324B"/>
      <w:sz w:val="27"/>
      <w:szCs w:val="27"/>
    </w:rPr>
  </w:style>
  <w:style w:type="paragraph" w:styleId="Heading2">
    <w:name w:val="Heading 2"/>
    <w:basedOn w:val="Normal"/>
    <w:next w:val="Normal"/>
    <w:qFormat/>
    <w:pPr>
      <w:spacing w:after="80" w:before="130"/>
      <w:outlineLvl w:val="1"/>
    </w:pPr>
    <w:rPr>
      <w:rFonts w:ascii="Arial" w:cs="Arial" w:eastAsia="Arial" w:hAnsi="Arial"/>
      <w:b/>
      <w:bCs/>
      <w:color w:val="157A8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Relocation Client Questionnaire</dc:title>
  <dc:creator>No Regrets Move</dc:creator>
  <dc:description>A professional-led questionnaire for households evaluating a relocation</dc:description>
  <cp:lastModifiedBy>Un-named</cp:lastModifiedBy>
  <cp:revision>1</cp:revision>
  <dcterms:created xsi:type="dcterms:W3CDTF">2026-09-02T21:14:06.177Z</dcterms:created>
  <dcterms:modified xsi:type="dcterms:W3CDTF">2026-09-02T21:14:06.178Z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